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4F" w:rsidRPr="0016198E" w:rsidRDefault="00EB754F" w:rsidP="00EB754F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8548BE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ДОГОВОР</w:t>
      </w:r>
    </w:p>
    <w:p w:rsidR="00EB754F" w:rsidRPr="0073194B" w:rsidRDefault="00EB754F" w:rsidP="00EB75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 образовании </w:t>
      </w:r>
      <w:r w:rsidRPr="0073194B">
        <w:rPr>
          <w:rFonts w:ascii="Times New Roman" w:eastAsia="Times New Roman" w:hAnsi="Times New Roman"/>
          <w:lang w:eastAsia="ru-RU"/>
        </w:rPr>
        <w:t>по дополнительным общеобразовательным программам</w:t>
      </w:r>
    </w:p>
    <w:p w:rsidR="00EB754F" w:rsidRDefault="00EB754F" w:rsidP="00EB75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194B">
        <w:rPr>
          <w:rFonts w:ascii="Times New Roman" w:eastAsia="Times New Roman" w:hAnsi="Times New Roman"/>
          <w:lang w:eastAsia="ru-RU"/>
        </w:rPr>
        <w:t xml:space="preserve">Великий Новгород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«_____» __________________ 20____ г.</w:t>
      </w:r>
    </w:p>
    <w:p w:rsidR="00EB754F" w:rsidRDefault="00EB754F" w:rsidP="00EB75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B754F" w:rsidRPr="0073194B" w:rsidRDefault="00EB754F" w:rsidP="00EB75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Муниципальное автономное дошкольное образовательное учреждение «Детский сад № 87 «Буратино» общеразвивающего вида», расположенное по адресу г. В. Новгород, ул. Кочетова д.4 к. 2,</w:t>
      </w:r>
      <w:r w:rsidR="00515A91">
        <w:rPr>
          <w:rFonts w:ascii="Times New Roman" w:eastAsia="Times New Roman" w:hAnsi="Times New Roman"/>
          <w:lang w:eastAsia="ru-RU"/>
        </w:rPr>
        <w:t xml:space="preserve"> </w:t>
      </w:r>
      <w:r w:rsidRPr="0073194B">
        <w:rPr>
          <w:rFonts w:ascii="Times New Roman" w:eastAsia="Times New Roman" w:hAnsi="Times New Roman"/>
          <w:lang w:eastAsia="ru-RU"/>
        </w:rPr>
        <w:t xml:space="preserve">осуществляющее образовательную деятельность </w:t>
      </w:r>
      <w:r>
        <w:rPr>
          <w:rFonts w:ascii="Times New Roman" w:eastAsia="Times New Roman" w:hAnsi="Times New Roman"/>
          <w:lang w:eastAsia="ru-RU"/>
        </w:rPr>
        <w:t xml:space="preserve">на основании лицензии регистрационный номер 397 от 25 ноября 2011 года, выданной Комитетом образования, науки и молодежной политики Новгородской области бессрочно, именуемое в дальнейшем «Исполнитель», в лице заведующего </w:t>
      </w:r>
      <w:proofErr w:type="spellStart"/>
      <w:r>
        <w:rPr>
          <w:rFonts w:ascii="Times New Roman" w:eastAsia="Times New Roman" w:hAnsi="Times New Roman"/>
          <w:lang w:eastAsia="ru-RU"/>
        </w:rPr>
        <w:t>Швабович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Ольги Владимировны, действующей на основании Устава учреждения , </w:t>
      </w:r>
      <w:r>
        <w:rPr>
          <w:rFonts w:ascii="Times New Roman" w:eastAsia="Times New Roman" w:hAnsi="Times New Roman"/>
          <w:color w:val="FF0000"/>
          <w:lang w:eastAsia="ru-RU"/>
        </w:rPr>
        <w:t xml:space="preserve">с </w:t>
      </w:r>
      <w:r w:rsidRPr="0073194B">
        <w:rPr>
          <w:rFonts w:ascii="Times New Roman" w:eastAsia="Times New Roman" w:hAnsi="Times New Roman"/>
          <w:lang w:eastAsia="ru-RU"/>
        </w:rPr>
        <w:t xml:space="preserve">одной стороны и </w:t>
      </w:r>
    </w:p>
    <w:p w:rsidR="00EB754F" w:rsidRPr="0073194B" w:rsidRDefault="00EB754F" w:rsidP="00EB75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194B">
        <w:rPr>
          <w:rFonts w:ascii="Times New Roman" w:eastAsia="Times New Roman" w:hAnsi="Times New Roman"/>
          <w:u w:val="single"/>
          <w:lang w:eastAsia="ru-RU"/>
        </w:rPr>
        <w:t>____________________________________________________________________________________,</w:t>
      </w:r>
    </w:p>
    <w:p w:rsidR="00EB754F" w:rsidRDefault="00EB754F" w:rsidP="00EB75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3194B">
        <w:rPr>
          <w:rFonts w:ascii="Times New Roman" w:eastAsia="Times New Roman" w:hAnsi="Times New Roman"/>
          <w:sz w:val="18"/>
          <w:szCs w:val="24"/>
          <w:lang w:eastAsia="ru-RU"/>
        </w:rPr>
        <w:t xml:space="preserve">(фамилия, имя, отчество (при наличии) законного представителя </w:t>
      </w:r>
      <w:proofErr w:type="spellStart"/>
      <w:proofErr w:type="gramStart"/>
      <w:r w:rsidRPr="0073194B">
        <w:rPr>
          <w:rFonts w:ascii="Times New Roman" w:eastAsia="Times New Roman" w:hAnsi="Times New Roman"/>
          <w:sz w:val="18"/>
          <w:szCs w:val="24"/>
          <w:lang w:eastAsia="ru-RU"/>
        </w:rPr>
        <w:t>лица</w:t>
      </w:r>
      <w:r w:rsidR="0073194B">
        <w:rPr>
          <w:rFonts w:ascii="Times New Roman" w:eastAsia="Times New Roman" w:hAnsi="Times New Roman"/>
          <w:sz w:val="18"/>
          <w:szCs w:val="24"/>
          <w:lang w:eastAsia="ru-RU"/>
        </w:rPr>
        <w:t>,телефон</w:t>
      </w:r>
      <w:proofErr w:type="spellEnd"/>
      <w:proofErr w:type="gramEnd"/>
      <w:r w:rsidR="0073194B">
        <w:rPr>
          <w:rFonts w:ascii="Times New Roman" w:eastAsia="Times New Roman" w:hAnsi="Times New Roman"/>
          <w:sz w:val="18"/>
          <w:szCs w:val="24"/>
          <w:lang w:eastAsia="ru-RU"/>
        </w:rPr>
        <w:t xml:space="preserve"> (при наличии)</w:t>
      </w:r>
      <w:r w:rsidRPr="0073194B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="0073194B">
        <w:rPr>
          <w:rFonts w:ascii="Times New Roman" w:eastAsia="Times New Roman" w:hAnsi="Times New Roman"/>
          <w:sz w:val="18"/>
          <w:szCs w:val="24"/>
          <w:lang w:eastAsia="ru-RU"/>
        </w:rPr>
        <w:t>обучающегося</w:t>
      </w:r>
      <w:r w:rsidRPr="0073194B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73194B" w:rsidRPr="0073194B" w:rsidRDefault="0073194B" w:rsidP="00EB75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_______________________________________________________________________________________________________</w:t>
      </w:r>
    </w:p>
    <w:p w:rsidR="00EB754F" w:rsidRPr="0073194B" w:rsidRDefault="0073194B" w:rsidP="00EB754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94B">
        <w:rPr>
          <w:rFonts w:ascii="Times New Roman" w:eastAsia="Times New Roman" w:hAnsi="Times New Roman"/>
          <w:sz w:val="16"/>
          <w:szCs w:val="16"/>
          <w:lang w:eastAsia="ru-RU"/>
        </w:rPr>
        <w:t xml:space="preserve">(место жительства </w:t>
      </w:r>
      <w:proofErr w:type="gramStart"/>
      <w:r w:rsidRPr="0073194B">
        <w:rPr>
          <w:rFonts w:ascii="Times New Roman" w:eastAsia="Times New Roman" w:hAnsi="Times New Roman"/>
          <w:sz w:val="16"/>
          <w:szCs w:val="16"/>
          <w:lang w:eastAsia="ru-RU"/>
        </w:rPr>
        <w:t>законного представителя</w:t>
      </w:r>
      <w:proofErr w:type="gramEnd"/>
      <w:r w:rsidRPr="0073194B">
        <w:rPr>
          <w:rFonts w:ascii="Times New Roman" w:eastAsia="Times New Roman" w:hAnsi="Times New Roman"/>
          <w:sz w:val="16"/>
          <w:szCs w:val="16"/>
          <w:lang w:eastAsia="ru-RU"/>
        </w:rPr>
        <w:t xml:space="preserve"> обучающегося)</w:t>
      </w:r>
    </w:p>
    <w:p w:rsidR="00EB754F" w:rsidRDefault="00EB754F" w:rsidP="00EB754F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именуемым__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"Заказчик" </w:t>
      </w:r>
      <w:r>
        <w:rPr>
          <w:rFonts w:ascii="Times New Roman" w:eastAsia="Times New Roman" w:hAnsi="Times New Roman"/>
          <w:lang w:eastAsia="ru-RU"/>
        </w:rPr>
        <w:t xml:space="preserve">с другой стороны, </w:t>
      </w:r>
      <w:proofErr w:type="spellStart"/>
      <w:r w:rsidRPr="00C7231A">
        <w:rPr>
          <w:rFonts w:ascii="Times New Roman" w:eastAsia="Times New Roman" w:hAnsi="Times New Roman"/>
          <w:sz w:val="24"/>
          <w:szCs w:val="24"/>
          <w:lang w:eastAsia="ru-RU"/>
        </w:rPr>
        <w:t>действующ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7231A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</w:p>
    <w:p w:rsidR="00EB754F" w:rsidRPr="00431AF9" w:rsidRDefault="00EB754F" w:rsidP="00EB75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</w:t>
      </w:r>
      <w:r w:rsidRPr="007A4A1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15A91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</w:t>
      </w:r>
      <w:r w:rsidR="0073194B">
        <w:rPr>
          <w:rFonts w:ascii="Times New Roman" w:eastAsia="Times New Roman" w:hAnsi="Times New Roman"/>
          <w:sz w:val="18"/>
          <w:szCs w:val="18"/>
          <w:lang w:eastAsia="ru-RU"/>
        </w:rPr>
        <w:t xml:space="preserve"> (при наличии)</w:t>
      </w:r>
      <w:r w:rsidRPr="00515A9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73194B">
        <w:rPr>
          <w:rFonts w:ascii="Times New Roman" w:eastAsia="Times New Roman" w:hAnsi="Times New Roman"/>
          <w:sz w:val="18"/>
          <w:szCs w:val="18"/>
          <w:lang w:eastAsia="ru-RU"/>
        </w:rPr>
        <w:t>обучающегося, телефон (при наличии</w:t>
      </w:r>
      <w:proofErr w:type="gramStart"/>
      <w:r w:rsidR="0073194B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515A91">
        <w:rPr>
          <w:rFonts w:ascii="Times New Roman" w:eastAsia="Times New Roman" w:hAnsi="Times New Roman"/>
          <w:sz w:val="18"/>
          <w:szCs w:val="1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____________________________________________________________________________________,</w:t>
      </w:r>
    </w:p>
    <w:p w:rsidR="00EB754F" w:rsidRDefault="00EB754F" w:rsidP="00EB75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жительства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73194B">
        <w:rPr>
          <w:rFonts w:ascii="Times New Roman" w:eastAsia="Times New Roman" w:hAnsi="Times New Roman"/>
          <w:sz w:val="18"/>
          <w:szCs w:val="18"/>
          <w:lang w:eastAsia="ru-RU"/>
        </w:rPr>
        <w:t>обучающегося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EB754F" w:rsidRDefault="00BC5C3F" w:rsidP="00EB75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194B">
        <w:rPr>
          <w:rFonts w:ascii="Times New Roman" w:eastAsiaTheme="minorHAnsi" w:hAnsi="Times New Roman"/>
          <w:sz w:val="24"/>
          <w:szCs w:val="24"/>
        </w:rPr>
        <w:t xml:space="preserve">сертификат дополнительного </w:t>
      </w:r>
      <w:proofErr w:type="gramStart"/>
      <w:r w:rsidRPr="0073194B">
        <w:rPr>
          <w:rFonts w:ascii="Times New Roman" w:eastAsiaTheme="minorHAnsi" w:hAnsi="Times New Roman"/>
          <w:sz w:val="24"/>
          <w:szCs w:val="24"/>
        </w:rPr>
        <w:t>образования(</w:t>
      </w:r>
      <w:proofErr w:type="gramEnd"/>
      <w:r w:rsidRPr="0073194B">
        <w:rPr>
          <w:rFonts w:ascii="Times New Roman" w:eastAsiaTheme="minorHAnsi" w:hAnsi="Times New Roman"/>
          <w:sz w:val="24"/>
          <w:szCs w:val="24"/>
        </w:rPr>
        <w:t xml:space="preserve">при наличии): № ________________ </w:t>
      </w:r>
      <w:r w:rsidR="00EB754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далее «Обучающийся», </w:t>
      </w:r>
      <w:r w:rsidR="00EB754F" w:rsidRPr="00C7231A">
        <w:rPr>
          <w:rFonts w:ascii="Times New Roman" w:eastAsia="Times New Roman" w:hAnsi="Times New Roman"/>
          <w:sz w:val="24"/>
          <w:szCs w:val="24"/>
          <w:lang w:eastAsia="ru-RU"/>
        </w:rPr>
        <w:t>совместно именуемые Стороны, заключили настоящий Договор о нижеследующем.</w:t>
      </w:r>
      <w:r w:rsidR="00EB75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754F" w:rsidRDefault="00EB754F" w:rsidP="00EB75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B754F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настоящему договору Исполнитель обязуется за плату оказать образовательную услугу, указанные в п. 1.2 настоящего договора, а Заказчик обязуется оплатить образовательную услугу.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обязуется оказать следующую образовательную  услугу:</w:t>
      </w:r>
    </w:p>
    <w:p w:rsidR="00EB754F" w:rsidRDefault="00EB754F" w:rsidP="00EB754F">
      <w:pPr>
        <w:spacing w:after="0" w:line="240" w:lineRule="auto"/>
        <w:ind w:left="780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дополнительной образовательной программы, форма обучения, направленность </w:t>
      </w:r>
      <w:r>
        <w:rPr>
          <w:rFonts w:ascii="Times New Roman" w:eastAsia="Times New Roman" w:hAnsi="Times New Roman"/>
          <w:u w:val="single"/>
          <w:lang w:eastAsia="ru-RU"/>
        </w:rPr>
        <w:t>_____________________________________________________________________________</w:t>
      </w:r>
    </w:p>
    <w:p w:rsidR="00EB754F" w:rsidRDefault="00EB754F" w:rsidP="00EB754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образовательной программы)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Срок освоения образовательной программы на момент подписания договора составляет 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Образовательная услуга предоставляется в соответствии с утвержденным расписанием.</w:t>
      </w:r>
    </w:p>
    <w:p w:rsidR="00EB754F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Права Исполнителя, Заказчика, Обучающегося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вправе: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Самостоятельно осуществлять образовательный процесс.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Применять к обучающемуся меры поощрения.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Отказать Заказчику в оказании услуг, в случае несоблюдения Заказчиком порядка пользования предоставляемым помещением и оборудованием.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Применять к Заказчику меры воздействия в соответствии с законодательством Российской Федерации. 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Заказчик вправе: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Получать полную и достоверную информацию об уровне знаний, умений, навыков и компетенций Обучающегося.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 своему выбору потребовать:</w:t>
      </w:r>
    </w:p>
    <w:p w:rsidR="00EB754F" w:rsidRDefault="00EB754F" w:rsidP="00EB754F">
      <w:pPr>
        <w:spacing w:after="0" w:line="240" w:lineRule="auto"/>
        <w:ind w:left="18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EB754F" w:rsidRDefault="00EB754F" w:rsidP="00EB754F">
      <w:pPr>
        <w:spacing w:after="0" w:line="240" w:lineRule="auto"/>
        <w:ind w:left="18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соответствующего уменьшения стоимости оказанных образовательных услуг;</w:t>
      </w:r>
    </w:p>
    <w:p w:rsidR="00EB754F" w:rsidRDefault="00EB754F" w:rsidP="00EB754F">
      <w:pPr>
        <w:spacing w:after="0" w:line="240" w:lineRule="auto"/>
        <w:ind w:left="18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-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Расторгнуть договор и потребовать полного возмещения убытков, если в установленный договором срок недостатки оказанных образовательных услуг не устранены Исполнителем либо имеют существенный характер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Обучающийся вправе пользоваться имуществом Исполнителя, необходимым для   освоения образовательной программы.</w:t>
      </w:r>
    </w:p>
    <w:p w:rsidR="00EB754F" w:rsidRDefault="00EB754F" w:rsidP="00EB75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Обязанности Исполнителя, заказчика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обязан:</w:t>
      </w:r>
    </w:p>
    <w:p w:rsidR="00EB754F" w:rsidRPr="00D31208" w:rsidRDefault="00EB754F" w:rsidP="00EB754F">
      <w:pPr>
        <w:numPr>
          <w:ilvl w:val="2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D31208">
        <w:rPr>
          <w:rFonts w:ascii="Times New Roman" w:eastAsia="Times New Roman" w:hAnsi="Times New Roman"/>
        </w:rPr>
        <w:t>Гражданским кодексом Российской Федерации от 30.11.1994 № 51-</w:t>
      </w:r>
      <w:proofErr w:type="gramStart"/>
      <w:r w:rsidRPr="00D31208">
        <w:rPr>
          <w:rFonts w:ascii="Times New Roman" w:eastAsia="Times New Roman" w:hAnsi="Times New Roman"/>
        </w:rPr>
        <w:t xml:space="preserve">ФЗ, </w:t>
      </w:r>
      <w:r w:rsidRPr="00D31208">
        <w:rPr>
          <w:rFonts w:ascii="Times New Roman" w:hAnsi="Times New Roman"/>
        </w:rPr>
        <w:t xml:space="preserve"> </w:t>
      </w:r>
      <w:r w:rsidRPr="00D31208">
        <w:rPr>
          <w:rFonts w:ascii="Times New Roman" w:eastAsia="Times New Roman" w:hAnsi="Times New Roman"/>
          <w:lang w:eastAsia="ru-RU"/>
        </w:rPr>
        <w:t>Федеральным</w:t>
      </w:r>
      <w:proofErr w:type="gramEnd"/>
      <w:r w:rsidRPr="00D31208">
        <w:rPr>
          <w:rFonts w:ascii="Times New Roman" w:eastAsia="Times New Roman" w:hAnsi="Times New Roman"/>
          <w:lang w:eastAsia="ru-RU"/>
        </w:rPr>
        <w:t xml:space="preserve"> законом от 29.12.2012 № 273-ФЗ «Об образовании в Российской Федерации»</w:t>
      </w:r>
      <w:r w:rsidRPr="00D31208">
        <w:rPr>
          <w:rFonts w:ascii="Times New Roman" w:hAnsi="Times New Roman"/>
        </w:rPr>
        <w:t xml:space="preserve"> ,</w:t>
      </w:r>
      <w:r w:rsidRPr="00D31208">
        <w:rPr>
          <w:rFonts w:ascii="Times New Roman" w:eastAsia="Times New Roman" w:hAnsi="Times New Roman"/>
          <w:lang w:eastAsia="ru-RU"/>
        </w:rPr>
        <w:t>Законом Российской Федерации от 07.02.1992 № 2300-1 «О защите прав потребителей».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Обеспечить Обучающемуся предусмотренные выбранной образовательной программой условия ее освоения.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обнаружении недостатков оказанных образовательных услуг, в течение 15 рабочих дней устранить выявленные недостатки.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Оказать услуги в полном объеме в срок, указанный в п. 1.3 настоящего договора.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Заказчик обязан: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Своевременно вносить плату за предоставляемые Обучающемуся образовательную услугу, указанную в разделе 1 настоящего договора, в размере и порядке, определенных настоящим договором, а также при необходимости предоставлять платежные документы, подтверждающие такую оплату.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Соблюдать правила пользования помещением и оборудованием.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Извещать Исполнителя об уважительных причинах отсутствия  Обучающегося на занятиях.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услуг.</w:t>
      </w:r>
    </w:p>
    <w:p w:rsidR="00EB754F" w:rsidRDefault="00EB754F" w:rsidP="00EB754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Обеспечить посещение Обучающимся занятий, согласно расписанию.</w:t>
      </w:r>
    </w:p>
    <w:p w:rsidR="00EB754F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Стоимость услуг, сроки и порядок их оплаты.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Полная стоимость платной образовательной услуги за весь период обучения Обучающегося составляет ___________ рублей. 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Увеличение стоимости образовательных услуг после заключения настоящего договора допускается в случае увеличения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Оплата производится ежемесячно, до 30 числа месяца, предшествующего оказанию Обучающемуся образовательной услуги в безналичном порядке и (или) наличными (нужное подчеркнуть). Оплата в безналичном порядке производится </w:t>
      </w:r>
      <w:r w:rsidRPr="00412798">
        <w:rPr>
          <w:rFonts w:ascii="Times New Roman" w:hAnsi="Times New Roman"/>
        </w:rPr>
        <w:t xml:space="preserve">по выданной квитанции в любом отделении </w:t>
      </w:r>
      <w:r w:rsidRPr="00412798">
        <w:rPr>
          <w:rFonts w:ascii="Times New Roman" w:hAnsi="Times New Roman"/>
          <w:sz w:val="18"/>
          <w:szCs w:val="18"/>
        </w:rPr>
        <w:t>БАНК «ФК ОТКРЫТИЕ»</w:t>
      </w:r>
      <w:r w:rsidRPr="00412798">
        <w:rPr>
          <w:rFonts w:ascii="Times New Roman" w:hAnsi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(без банковского процента), либо в любое другое отделение банка по Великому Новгороду с оплатой процента банка.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Цена образовательной услуги состоит из произведения стоимости нормативного времени пользования услугами Исполнителя за определенный промежуток времени, установленный правилами Исполнителя, на количество единиц посещения в месяц 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Цена настоящего договора в месяц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43"/>
        <w:gridCol w:w="2343"/>
        <w:gridCol w:w="2321"/>
      </w:tblGrid>
      <w:tr w:rsidR="00EB754F" w:rsidTr="008A3473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Цена 1 единицы посещения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единиц посещения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человек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EB754F" w:rsidTr="008A3473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F" w:rsidRDefault="00EB754F" w:rsidP="008A3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B754F" w:rsidRDefault="00EB754F" w:rsidP="00EB754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ru-RU"/>
        </w:rPr>
      </w:pPr>
    </w:p>
    <w:p w:rsidR="00EB754F" w:rsidRDefault="00EB754F" w:rsidP="00EB75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Основания расторжения договора.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договор может быть расторгнут по соглашению сторон.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просрочки оплаты стоимости платных образовательных услуг;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</w:t>
      </w:r>
      <w:r w:rsidR="00D31208">
        <w:rPr>
          <w:rFonts w:ascii="Times New Roman" w:eastAsia="Times New Roman" w:hAnsi="Times New Roman"/>
          <w:lang w:eastAsia="ru-RU"/>
        </w:rPr>
        <w:t>ий (бездействий) о</w:t>
      </w:r>
      <w:r>
        <w:rPr>
          <w:rFonts w:ascii="Times New Roman" w:eastAsia="Times New Roman" w:hAnsi="Times New Roman"/>
          <w:lang w:eastAsia="ru-RU"/>
        </w:rPr>
        <w:t>бучающегося;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в иных случаях, предусмотренных законодательством Российской Федерации.</w:t>
      </w:r>
    </w:p>
    <w:p w:rsidR="00EB754F" w:rsidRDefault="00EB754F" w:rsidP="00EB754F">
      <w:pPr>
        <w:spacing w:after="0" w:line="240" w:lineRule="auto"/>
        <w:ind w:left="780" w:hanging="35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 Настоящий договор расторгается досрочно: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по инициативе Заказчика</w:t>
      </w:r>
    </w:p>
    <w:p w:rsidR="00EB754F" w:rsidRDefault="00EB754F" w:rsidP="00EB75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по обстоятельствам, независящим от воли сторон, в том числе в случае ликвидации   Исполнителя.</w:t>
      </w:r>
    </w:p>
    <w:p w:rsidR="00EB754F" w:rsidRDefault="00EB754F" w:rsidP="00EB754F">
      <w:pPr>
        <w:spacing w:after="0" w:line="240" w:lineRule="auto"/>
        <w:ind w:left="780" w:hanging="35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 Заказчик вправе отказаться от исполнения настоящего договора при условии оплаты  исполнителю фактически понесенных им расходов, связанных с исполнением по договору.</w:t>
      </w:r>
    </w:p>
    <w:p w:rsidR="00EB754F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Ответственность сторон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 неисполнение или ненадлежащее исполнение своих обязательств по настоящему договору, стороны несут ответственность, предусмотренную законодательством российской Федерации.</w:t>
      </w:r>
    </w:p>
    <w:p w:rsidR="00EB754F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Порядок разрешения споров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B754F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Заключительные положения.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 периодом предоставления образовательной услуги понимается промежуток времени с даты издания приказа о зачислении Обучающегося в объединение до даты издания приказа об окончании обучения или отчисления Обучающегося из объединения.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B754F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EB754F" w:rsidRPr="000B55D3" w:rsidRDefault="00EB754F" w:rsidP="00EB754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0B55D3">
        <w:rPr>
          <w:rFonts w:ascii="Times New Roman" w:eastAsiaTheme="minorHAnsi" w:hAnsi="Times New Roman"/>
        </w:rPr>
        <w:t>Изменения Договора оформляются дополнительными соглашениями к Договору</w:t>
      </w:r>
      <w:r w:rsidRPr="000B55D3">
        <w:rPr>
          <w:rFonts w:ascii="Times New Roman" w:eastAsiaTheme="minorHAnsi" w:hAnsi="Times New Roman"/>
          <w:sz w:val="18"/>
          <w:szCs w:val="18"/>
        </w:rPr>
        <w:t>.</w:t>
      </w:r>
    </w:p>
    <w:p w:rsidR="00EB754F" w:rsidRPr="00BC3761" w:rsidRDefault="00EB754F" w:rsidP="00EB75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C3761">
        <w:rPr>
          <w:rFonts w:ascii="Times New Roman" w:eastAsia="Times New Roman" w:hAnsi="Times New Roman"/>
          <w:b/>
          <w:lang w:eastAsia="ru-RU"/>
        </w:rPr>
        <w:t>Дополнительное соглашение.</w:t>
      </w:r>
    </w:p>
    <w:p w:rsidR="00EB754F" w:rsidRPr="00BC3761" w:rsidRDefault="00EB754F" w:rsidP="00EB754F">
      <w:pPr>
        <w:spacing w:after="0" w:line="240" w:lineRule="auto"/>
        <w:ind w:left="786"/>
        <w:jc w:val="both"/>
        <w:rPr>
          <w:rFonts w:ascii="Times New Roman" w:eastAsia="Times New Roman" w:hAnsi="Times New Roman"/>
          <w:lang w:eastAsia="ru-RU"/>
        </w:rPr>
      </w:pPr>
      <w:r w:rsidRPr="00BC3761">
        <w:rPr>
          <w:rFonts w:ascii="Times New Roman" w:eastAsia="Times New Roman" w:hAnsi="Times New Roman"/>
          <w:lang w:eastAsia="ru-RU"/>
        </w:rPr>
        <w:t>Я________________________________________, отказываюсь от получения дошкольного</w:t>
      </w:r>
    </w:p>
    <w:p w:rsidR="00EB754F" w:rsidRPr="00BC3761" w:rsidRDefault="00EB754F" w:rsidP="00EB754F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3761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родителя (законного представителя)</w:t>
      </w:r>
    </w:p>
    <w:p w:rsidR="00EB754F" w:rsidRPr="00BC3761" w:rsidRDefault="00EB754F" w:rsidP="00EB754F">
      <w:pPr>
        <w:spacing w:after="0" w:line="240" w:lineRule="auto"/>
        <w:ind w:left="786"/>
        <w:jc w:val="both"/>
        <w:rPr>
          <w:rFonts w:ascii="Times New Roman" w:eastAsia="Times New Roman" w:hAnsi="Times New Roman"/>
          <w:lang w:eastAsia="ru-RU"/>
        </w:rPr>
      </w:pPr>
      <w:r w:rsidRPr="00BC3761">
        <w:rPr>
          <w:rFonts w:ascii="Times New Roman" w:eastAsia="Times New Roman" w:hAnsi="Times New Roman"/>
          <w:lang w:eastAsia="ru-RU"/>
        </w:rPr>
        <w:t xml:space="preserve">образования в пользу дополнительной услуги </w:t>
      </w:r>
      <w:r w:rsidRPr="00BC3761">
        <w:rPr>
          <w:rFonts w:ascii="Times New Roman" w:eastAsia="Times New Roman" w:hAnsi="Times New Roman"/>
          <w:u w:val="single"/>
          <w:lang w:eastAsia="ru-RU"/>
        </w:rPr>
        <w:t>_____________________________________</w:t>
      </w:r>
      <w:r w:rsidRPr="00BC3761">
        <w:rPr>
          <w:rFonts w:ascii="Times New Roman" w:eastAsia="Times New Roman" w:hAnsi="Times New Roman"/>
          <w:lang w:eastAsia="ru-RU"/>
        </w:rPr>
        <w:t xml:space="preserve"> на время получения указанной услуги.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2700"/>
        <w:gridCol w:w="1854"/>
        <w:gridCol w:w="2376"/>
        <w:gridCol w:w="90"/>
      </w:tblGrid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Учреждение: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Родитель: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76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</w:rPr>
              <w:t>Полное наименование Учреждения: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12798">
              <w:rPr>
                <w:rFonts w:ascii="Times New Roman" w:eastAsia="Times New Roman" w:hAnsi="Times New Roman"/>
                <w:b/>
                <w:sz w:val="16"/>
                <w:szCs w:val="16"/>
              </w:rPr>
              <w:t>Муниципальное автономное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12798">
              <w:rPr>
                <w:rFonts w:ascii="Times New Roman" w:eastAsia="Times New Roman" w:hAnsi="Times New Roman"/>
                <w:b/>
                <w:sz w:val="16"/>
                <w:szCs w:val="16"/>
              </w:rPr>
              <w:t>дошкольное образовательное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12798">
              <w:rPr>
                <w:rFonts w:ascii="Times New Roman" w:eastAsia="Times New Roman" w:hAnsi="Times New Roman"/>
                <w:b/>
                <w:sz w:val="16"/>
                <w:szCs w:val="16"/>
              </w:rPr>
              <w:t>учреждение «Детский сад № 87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12798">
              <w:rPr>
                <w:rFonts w:ascii="Times New Roman" w:eastAsia="Times New Roman" w:hAnsi="Times New Roman"/>
                <w:b/>
                <w:sz w:val="16"/>
                <w:szCs w:val="16"/>
              </w:rPr>
              <w:t>«Буратино» общеразвивающего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12798">
              <w:rPr>
                <w:rFonts w:ascii="Times New Roman" w:eastAsia="Times New Roman" w:hAnsi="Times New Roman"/>
                <w:b/>
                <w:sz w:val="16"/>
                <w:szCs w:val="16"/>
              </w:rPr>
              <w:t>вида»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 (полностью):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</w:rPr>
              <w:t>Почтовый адрес Учреждения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b/>
                <w:sz w:val="18"/>
                <w:szCs w:val="18"/>
              </w:rPr>
              <w:t>173024 г. Великий Новгород</w:t>
            </w:r>
          </w:p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b/>
                <w:sz w:val="18"/>
                <w:szCs w:val="18"/>
              </w:rPr>
              <w:t>ул. Кочетова д. 4 к. 2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Серия, номер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</w:rPr>
              <w:t>платежа: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color w:val="333399"/>
                <w:sz w:val="18"/>
                <w:szCs w:val="18"/>
              </w:rPr>
            </w:pP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Учреждения: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5321047708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 Учреждения: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532101001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C74053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</w:t>
            </w:r>
            <w:r w:rsidR="00EB754F"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Учреждения:</w:t>
            </w:r>
          </w:p>
        </w:tc>
        <w:tc>
          <w:tcPr>
            <w:tcW w:w="2700" w:type="dxa"/>
          </w:tcPr>
          <w:p w:rsidR="00EB754F" w:rsidRPr="00412798" w:rsidRDefault="00C74053" w:rsidP="008A347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1025300810150</w:t>
            </w:r>
            <w:bookmarkStart w:id="0" w:name="_GoBack"/>
            <w:bookmarkEnd w:id="0"/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2700" w:type="dxa"/>
          </w:tcPr>
          <w:p w:rsidR="00EB754F" w:rsidRPr="00412798" w:rsidRDefault="00EB754F" w:rsidP="00C7405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044</w:t>
            </w:r>
            <w:r w:rsidR="00C740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525411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к/с</w:t>
            </w:r>
          </w:p>
        </w:tc>
        <w:tc>
          <w:tcPr>
            <w:tcW w:w="2700" w:type="dxa"/>
          </w:tcPr>
          <w:p w:rsidR="00EB754F" w:rsidRPr="00412798" w:rsidRDefault="00EB754F" w:rsidP="00C740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30101810</w:t>
            </w:r>
            <w:r w:rsidR="00C740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145250000411</w:t>
            </w: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р/счет Учреждения:</w:t>
            </w:r>
          </w:p>
        </w:tc>
        <w:tc>
          <w:tcPr>
            <w:tcW w:w="2700" w:type="dxa"/>
          </w:tcPr>
          <w:p w:rsidR="00EB754F" w:rsidRPr="00412798" w:rsidRDefault="00EB754F" w:rsidP="00C7405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40703810</w:t>
            </w:r>
            <w:r w:rsidR="00C740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119814000001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проживания: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банка:</w:t>
            </w:r>
          </w:p>
        </w:tc>
        <w:tc>
          <w:tcPr>
            <w:tcW w:w="2700" w:type="dxa"/>
          </w:tcPr>
          <w:p w:rsidR="00EB754F" w:rsidRPr="00412798" w:rsidRDefault="00EB754F" w:rsidP="00C7405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Ф-Л «</w:t>
            </w:r>
            <w:r w:rsidR="00C740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ЦЕНТРАЛЬНЫЙБАНКА ВТБ (ПАО)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gridAfter w:val="1"/>
          <w:wAfter w:w="90" w:type="dxa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Подпись руководителя Учреждения:                                                             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</w:t>
            </w:r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Подпись Родителя:</w:t>
            </w:r>
          </w:p>
        </w:tc>
        <w:tc>
          <w:tcPr>
            <w:tcW w:w="2376" w:type="dxa"/>
          </w:tcPr>
          <w:p w:rsidR="00EB754F" w:rsidRPr="00412798" w:rsidRDefault="00EB754F" w:rsidP="008A3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EB754F" w:rsidRPr="00412798" w:rsidTr="008A3473">
        <w:trPr>
          <w:trHeight w:val="80"/>
        </w:trPr>
        <w:tc>
          <w:tcPr>
            <w:tcW w:w="2628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700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12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О.В.Швабович</w:t>
            </w:r>
            <w:proofErr w:type="spellEnd"/>
          </w:p>
        </w:tc>
        <w:tc>
          <w:tcPr>
            <w:tcW w:w="1854" w:type="dxa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gridSpan w:val="2"/>
          </w:tcPr>
          <w:p w:rsidR="00EB754F" w:rsidRPr="00412798" w:rsidRDefault="00EB754F" w:rsidP="008A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07F17" w:rsidRDefault="00B07F17" w:rsidP="009E7C38"/>
    <w:sectPr w:rsidR="00B0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D00"/>
    <w:multiLevelType w:val="multilevel"/>
    <w:tmpl w:val="6D90D0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4F"/>
    <w:rsid w:val="000B55D3"/>
    <w:rsid w:val="004247FF"/>
    <w:rsid w:val="00515A91"/>
    <w:rsid w:val="0073194B"/>
    <w:rsid w:val="00962EDF"/>
    <w:rsid w:val="009E7C38"/>
    <w:rsid w:val="00B07F17"/>
    <w:rsid w:val="00BC3761"/>
    <w:rsid w:val="00BC5C3F"/>
    <w:rsid w:val="00C74053"/>
    <w:rsid w:val="00D31208"/>
    <w:rsid w:val="00E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4A6B"/>
  <w15:docId w15:val="{8F1ED3A1-1CC5-4C90-B263-9E57ADBA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7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08E6-567C-47E8-BFED-7449EE45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doy94</dc:creator>
  <cp:lastModifiedBy>Пользователь</cp:lastModifiedBy>
  <cp:revision>6</cp:revision>
  <cp:lastPrinted>2022-08-10T16:11:00Z</cp:lastPrinted>
  <dcterms:created xsi:type="dcterms:W3CDTF">2021-09-30T17:25:00Z</dcterms:created>
  <dcterms:modified xsi:type="dcterms:W3CDTF">2024-07-09T10:54:00Z</dcterms:modified>
</cp:coreProperties>
</file>